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861D0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SC000914/2016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MR024762/2016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46220.002484/2016-11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2861D0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46220.002327/2015-17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2861D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05/05/2015 </w:t>
                        </w:r>
                      </w:p>
                    </w:tc>
                  </w:tr>
                </w:tbl>
                <w:p w:rsidR="00000000" w:rsidRDefault="002861D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2861D0">
                  <w:pPr>
                    <w:pStyle w:val="NormalWeb"/>
                    <w:jc w:val="both"/>
                    <w:rPr>
                      <w:b/>
                    </w:rPr>
                  </w:pP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TRABALHADORES EM ESTABELECIMENTOS DE ENSINO DA REGIAO SUL DE SAN</w:t>
                  </w:r>
                  <w:r>
                    <w:rPr>
                      <w:b/>
                    </w:rPr>
                    <w:t>TA CATARINA - STEERSESC</w:t>
                  </w:r>
                  <w:r>
                    <w:t xml:space="preserve">, CNPJ n. 83.670.117/0001-00, neste ato representado por seu Presidente, Sr. JOSE ARGENTE FILHO; celebram o presente </w:t>
                  </w:r>
                  <w:r>
                    <w:rPr>
                      <w:b/>
                    </w:rPr>
                    <w:t>TERMO ADITIVO DE CONVENÇÃO COLETIVA DE TRABALHO,</w:t>
                  </w:r>
                  <w:r>
                    <w:t xml:space="preserve"> estipulando as condições de trabalho previstas nas cláusulas seguin</w:t>
                  </w:r>
                  <w:r>
                    <w:t xml:space="preserve">tes: </w:t>
                  </w:r>
                </w:p>
                <w:p w:rsidR="00000000" w:rsidRDefault="002861D0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 xml:space="preserve">CLÁUSULA PRIMEIRA - VIGÊNCIA E DATA-BASE </w:t>
                  </w:r>
                </w:p>
                <w:p w:rsidR="00000000" w:rsidRDefault="002861D0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SEG</w:t>
                  </w:r>
                  <w:r>
                    <w:rPr>
                      <w:b/>
                      <w:bCs/>
                    </w:rPr>
                    <w:t xml:space="preserve">UNDA - ABRANGÊNCIA 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br/>
                  </w: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TRABALHADORES EM ESTABELECIMENTOS DE ENSINO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>Araranguá/SC, Armazém/SC, Braço do Norte/SC, Criciúma/SC, Forquilhinha/S</w:t>
                  </w:r>
                  <w:r>
                    <w:rPr>
                      <w:bCs/>
                    </w:rPr>
                    <w:t xml:space="preserve">C, Grão Pará/SC, </w:t>
                  </w:r>
                  <w:proofErr w:type="spellStart"/>
                  <w:r>
                    <w:rPr>
                      <w:bCs/>
                    </w:rPr>
                    <w:t>Gravatal</w:t>
                  </w:r>
                  <w:proofErr w:type="spellEnd"/>
                  <w:r>
                    <w:rPr>
                      <w:bCs/>
                    </w:rPr>
                    <w:t>/SC, Içara/SC, Imaruí/SC, Imbituba/SC, Jacinto Machado/SC, Jaguaruna/SC, Laguna/SC, Lauro Muller/SC, Maracajá/SC, Meleiro/SC, Morro da Fumaça/SC, Nova Veneza/SC, Orleans/SC, Pedras Grandes/SC, Praia Grande/SC, Rio Fortuna/SC, Santa</w:t>
                  </w:r>
                  <w:r>
                    <w:rPr>
                      <w:bCs/>
                    </w:rPr>
                    <w:t xml:space="preserve"> Rosa de Lima/SC, Santa Rosa do Sul/SC, São João do Sul/SC, São Ludgero/SC, São Martinho/SC, Siderópolis/SC, Sombrio/SC, </w:t>
                  </w:r>
                  <w:proofErr w:type="spellStart"/>
                  <w:r>
                    <w:rPr>
                      <w:bCs/>
                    </w:rPr>
                    <w:t>Timbé</w:t>
                  </w:r>
                  <w:proofErr w:type="spellEnd"/>
                  <w:r>
                    <w:rPr>
                      <w:bCs/>
                    </w:rPr>
                    <w:t xml:space="preserve"> do Sul/SC, Treze de Maio/SC, Tubarão/SC, Turvo/SC e Urussanga/SC</w:t>
                  </w:r>
                  <w:r>
                    <w:t>.</w:t>
                  </w:r>
                  <w:r>
                    <w:t xml:space="preserve"> </w:t>
                  </w: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T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ERCEIRA - DOS PISOS SALARIAIS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Nenhuma escola poderá pagar hora-aula inferior aos valores abaixo relacionados:</w:t>
                  </w:r>
                </w:p>
                <w:p w:rsidR="00000000" w:rsidRDefault="002861D0">
                  <w:pPr>
                    <w:tabs>
                      <w:tab w:val="left" w:pos="284"/>
                      <w:tab w:val="left" w:pos="851"/>
                      <w:tab w:val="left" w:pos="1134"/>
                    </w:tabs>
                    <w:jc w:val="both"/>
                  </w:pPr>
                  <w: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90"/>
                    <w:gridCol w:w="2788"/>
                  </w:tblGrid>
                  <w:tr w:rsidR="00000000">
                    <w:trPr>
                      <w:cantSplit/>
                    </w:trPr>
                    <w:tc>
                      <w:tcPr>
                        <w:tcW w:w="897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QUADRO DOS PISOS SALARIAIS 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 U R S O S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pStyle w:val="Ttulo1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V A L O R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pStyle w:val="Ttulo2"/>
                          <w:spacing w:before="0" w:beforeAutospacing="0" w:after="0" w:afterAutospacing="0"/>
                          <w:jc w:val="both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Forte"/>
                            <w:rFonts w:eastAsia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Educação Infantil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. Auxiliar de Classe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R$   7,36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 xml:space="preserve">R$   4,20 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Ensino Fundamental  I - (1º ao 5º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  7,36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Ensino Fundamental  II - (6º ao 9º ano)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R$ 10,58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Ensino Médio e Curso Técnico Profissionalizante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Educação de Jovens e Adultos (EJA)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R$ 13,35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outset" w:sz="6" w:space="0" w:color="F0F0F0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 xml:space="preserve">Ensino Superior 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outset" w:sz="6" w:space="0" w:color="F0F0F0"/>
                          <w:right w:val="single" w:sz="8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R$ 24,58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outset" w:sz="6" w:space="0" w:color="F0F0F0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Pré-Vestibular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outset" w:sz="6" w:space="0" w:color="F0F0F0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R$ 23,40</w:t>
                        </w:r>
                      </w:p>
                    </w:tc>
                  </w:tr>
                  <w:tr w:rsidR="00000000">
                    <w:tc>
                      <w:tcPr>
                        <w:tcW w:w="6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rPr>
                            <w:rStyle w:val="Forte"/>
                          </w:rPr>
                          <w:t>Cursos Livres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. Professor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. Instrutor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00000" w:rsidRDefault="002861D0">
                        <w:pPr>
                          <w:jc w:val="both"/>
                        </w:pPr>
                        <w:r>
                          <w:t> 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R$ 10,58</w:t>
                        </w:r>
                      </w:p>
                      <w:p w:rsidR="00000000" w:rsidRDefault="002861D0">
                        <w:pPr>
                          <w:jc w:val="both"/>
                        </w:pPr>
                        <w:r>
                          <w:t>R$   5,30</w:t>
                        </w:r>
                      </w:p>
                    </w:tc>
                  </w:tr>
                </w:tbl>
                <w:p w:rsidR="00000000" w:rsidRDefault="002861D0">
                  <w:pPr>
                    <w:tabs>
                      <w:tab w:val="left" w:pos="6820"/>
                    </w:tabs>
                    <w:jc w:val="both"/>
                  </w:pPr>
                  <w:r>
                    <w:tab/>
                  </w:r>
                </w:p>
                <w:p w:rsidR="00000000" w:rsidRDefault="002861D0">
                  <w:pPr>
                    <w:tabs>
                      <w:tab w:val="left" w:pos="6820"/>
                    </w:tabs>
                    <w:jc w:val="both"/>
                  </w:pPr>
                  <w:r>
                    <w:rPr>
                      <w:rStyle w:val="Forte"/>
                    </w:rPr>
                    <w:t> </w:t>
                  </w:r>
                  <w:r>
                    <w:rPr>
                      <w:rStyle w:val="Forte"/>
                      <w:rFonts w:eastAsia="Times New Roman"/>
                    </w:rPr>
                    <w:t xml:space="preserve">Parágrafo Único </w:t>
                  </w:r>
                  <w:r>
                    <w:rPr>
                      <w:rFonts w:eastAsia="Times New Roman"/>
                    </w:rPr>
                    <w:t>- Fica vedada para os Auxiliares de Classe a  regência </w:t>
                  </w:r>
                  <w:r>
                    <w:t>de turma.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Reajustes/Correções Salariais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professores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>, compensados as antecipações legais e/ou espontâneas concedidas no período revi</w:t>
                  </w:r>
                  <w:r>
                    <w:t>sando.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 xml:space="preserve">” desta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</w:t>
                  </w:r>
                  <w:r>
                    <w:rPr>
                      <w:rStyle w:val="nfase"/>
                      <w:b/>
                      <w:bCs/>
                    </w:rPr>
                    <w:t>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</w:t>
                  </w:r>
                  <w:r>
                    <w:t>o parcelamento condicionado a aprovação expressa do Conselho Superior ou Órgão equivalente da respectiva Instituição de Ensino Superior (IES), desde que haja previsão estatutária.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</w:t>
                  </w:r>
                  <w:r>
                    <w:t xml:space="preserve">aram os salários dos professores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</w:t>
                  </w:r>
                  <w:r>
                    <w:t xml:space="preserve">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>, nas instituições de Ensino Sup</w:t>
                  </w:r>
                  <w:r>
                    <w:t xml:space="preserve">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>Considerando a</w:t>
                  </w:r>
                  <w:r>
                    <w:t xml:space="preserve">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</w:t>
                  </w:r>
                  <w:r>
                    <w:rPr>
                      <w:rStyle w:val="nfase"/>
                    </w:rPr>
                    <w:t>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>), caso ocorra, ser recolhida no mês subseqüente a ret</w:t>
                  </w:r>
                  <w:r>
                    <w:t xml:space="preserve">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ajustados e reconhecidos pelas partes que dado o cumprimento do aq</w:t>
                  </w:r>
                  <w:r>
                    <w:t>ui convencionado, ficam quitados quaisquer valores, a qualquer título, quer no presente, quer no futuro, que eventualmente venham a ser questionados, relativamente aos períodos anteriores a este instrumento, excetuando-se o que se refere a contribuição sin</w:t>
                  </w:r>
                  <w:r>
                    <w:t>dical, negocial, confederativa e assistencial.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professor.</w:t>
                  </w:r>
                </w:p>
                <w:p w:rsidR="00000000" w:rsidRDefault="002861D0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>Relações Sindicais</w:t>
                  </w: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 QUINTA - DA CONTRIBUIÇÃO NEGOCI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AL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 xml:space="preserve">” prevista em lei, fica instituída,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da categoria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a ser descontad</w:t>
                  </w:r>
                  <w:r>
                    <w:t xml:space="preserve">a na folha de pagamento dos professores, em favor do Sindicato Profissional, salvo se o professor, por escrito, se opuser ao desconto até 10 (dez) dias antes de cada retenção, tendo como base 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 xml:space="preserve">, conforme disposto </w:t>
                  </w:r>
                  <w:r>
                    <w:t>no parágrafo primeiro desta cláusula. 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 xml:space="preserve">   O desconto previsto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 corresponderá a </w:t>
                  </w:r>
                  <w:r>
                    <w:rPr>
                      <w:rStyle w:val="Forte"/>
                    </w:rPr>
                    <w:t>1,5% (um virgula cinco por cento)</w:t>
                  </w:r>
                  <w:r>
                    <w:t xml:space="preserve"> do salário mensal do professor - devido nos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</w:t>
                  </w:r>
                  <w:r>
                    <w:t>A importância resultante dos respectivos descontos previstos no parágrafo anterior, deverá ser recolhida até o dia 10 (dez) do mês subseqüente, através de guia própria  fornecida pelo Sindicato Profissional, sob pena de multa de 20% (vinte por cento) do se</w:t>
                  </w:r>
                  <w:r>
                    <w:t>u valor, cujo ônus caberá ao empregador.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3º</w:t>
                  </w:r>
                  <w:r>
                    <w:t xml:space="preserve">   Cada montante descontado e recolhido terá as seguintes    destinações:  80% (oitenta por </w:t>
                  </w:r>
                  <w:r>
                    <w:rPr>
                      <w:rStyle w:val="Forte"/>
                    </w:rPr>
                    <w:t>cento) para o sindicato convenente e 20% (vinte por cento) para a FETEESC.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 xml:space="preserve">   Tratam os referidos descontos de uma </w:t>
                  </w:r>
                  <w:r>
                    <w:t xml:space="preserve">relação exclusiva das entidades profissionais e da categoria representada, cuja decisão foi tomada em assembleia geral, cabendo tão somente ao empregador (escolas) a responsabilidade de efetivar os mesmos e efetuar os consequentes recolhimentos nos prazos </w:t>
                  </w:r>
                  <w:r>
                    <w:t>estabelecidos, assumindo o sindicato profissional total responsabilidade por toda e qualquer demanda judicial decorrente desta cláusula.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 xml:space="preserve">  Não incidirá o desconto sobre o salário do professor que comprovar, expressamente, ter </w:t>
                  </w:r>
                  <w:r>
                    <w:rPr>
                      <w:rStyle w:val="Forte"/>
                    </w:rPr>
                    <w:t>comunicado ao sindicato pr</w:t>
                  </w:r>
                  <w:r>
                    <w:rPr>
                      <w:rStyle w:val="Forte"/>
                    </w:rPr>
                    <w:t>ofissional a sua discordância com ele.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prevista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Supremo Tribunal Federal.</w:t>
                  </w:r>
                </w:p>
                <w:p w:rsidR="00000000" w:rsidRDefault="002861D0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CLÁUSULA SEXTA - DA CON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TRIBUIÇÃO ASSISTENCIAL PATRONAL 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Assistencial Patronal, com base no art. 513, alínea “e”,</w:t>
                  </w:r>
                  <w:r>
                    <w:t xml:space="preserve">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</w:p>
                <w:p w:rsidR="00000000" w:rsidRDefault="002861D0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  <w:t>CLÁUSULA SÉTIMA - DA CONTRIBUIÇÃO PARA O SISTEM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A CONFEDERATIVO </w:t>
                  </w:r>
                </w:p>
                <w:p w:rsidR="00000000" w:rsidRDefault="002861D0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>, nos termos do art. 513, Alínea “e”, da Consolidação das Leis do Trabalho – CL</w:t>
                  </w:r>
                  <w:r>
                    <w:t xml:space="preserve">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OITAVA - DA MULTA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As partes em atendimento ao que determina o art. 613, Inciso VIII, da CLT, atribuem a quem infringir o presente acordo a multa de R$ 450,00 (quatrocentos e cinquenta reais), por infração, a ser paga ao empregado ou empregador, conforme o caso, sem prejuízo</w:t>
                  </w:r>
                  <w:r>
                    <w:t xml:space="preserve"> do cumprimento.</w:t>
                  </w:r>
                </w:p>
                <w:p w:rsidR="00000000" w:rsidRDefault="002861D0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2861D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ESTABELECIMENTOS DE ENSINO DO ESTADO DE</w:t>
                        </w:r>
                      </w:p>
                      <w:p w:rsidR="00000000" w:rsidRDefault="002861D0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SANTA CATARINA – SINEPE/SC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JOSE ARGENTE FILHO 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TRABALHADORES EM ESTABELECIMENTOS DE ENSINO DA REGIAO SUL DE SANTA </w:t>
                        </w:r>
                        <w:r>
                          <w:rPr>
                            <w:rFonts w:eastAsia="Times New Roman"/>
                          </w:rPr>
                          <w:t>CATARINA - STEERSESC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2861D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2861D0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2861D0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na pági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na do Ministério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2861D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861D0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61D0"/>
    <w:rsid w:val="002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4762_20162016_05_25T10_48_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2016-05-31T13:34:00Z</dcterms:created>
  <dcterms:modified xsi:type="dcterms:W3CDTF">2016-05-31T13:34:00Z</dcterms:modified>
</cp:coreProperties>
</file>