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207"/>
      </w:tblGrid>
      <w:tr w:rsidR="00000000">
        <w:trPr>
          <w:tblCellSpacing w:w="15" w:type="dxa"/>
          <w:jc w:val="center"/>
        </w:trPr>
        <w:tc>
          <w:tcPr>
            <w:tcW w:w="101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B27E9">
                  <w:pPr>
                    <w:spacing w:after="240"/>
                    <w:jc w:val="center"/>
                    <w:rPr>
                      <w:rFonts w:ascii="Arial Black" w:eastAsia="Times New Roman" w:hAnsi="Arial Black"/>
                      <w:b/>
                      <w:bCs/>
                      <w:caps/>
                    </w:rPr>
                  </w:pPr>
                  <w:bookmarkStart w:id="0" w:name="_GoBack"/>
                  <w:bookmarkEnd w:id="0"/>
                  <w:r>
                    <w:rPr>
                      <w:rFonts w:ascii="Arial Black" w:eastAsia="Times New Roman" w:hAnsi="Arial Black"/>
                      <w:b/>
                      <w:bCs/>
                      <w:caps/>
                    </w:rPr>
                    <w:t>Termo Aditivo a Convenção Coletiva De Trabalho 2016/2017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1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B27E9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B27E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B27E9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SC000912/2016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B27E9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B27E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B27E9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27/05/2016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B27E9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DA SOLICITAÇÃO: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B27E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B27E9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MR024814/2016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B27E9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DO PROCESSO: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B27E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B27E9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46220.002486/2016-01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B27E9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DO PROTOCOLO: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B27E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B27E9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17/05/2016 </w:t>
                        </w:r>
                      </w:p>
                    </w:tc>
                  </w:tr>
                </w:tbl>
                <w:p w:rsidR="00000000" w:rsidRDefault="00CB27E9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55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B27E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NÚMERO DO PROCESSO DA CONVENÇÃO </w:t>
                        </w:r>
                      </w:p>
                      <w:p w:rsidR="00000000" w:rsidRDefault="00CB27E9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B27E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B27E9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46220.003326/2015-90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B27E9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DATA DE REGISTRO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B27E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B27E9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10/06/2015 </w:t>
                        </w:r>
                      </w:p>
                    </w:tc>
                  </w:tr>
                </w:tbl>
                <w:p w:rsidR="00000000" w:rsidRDefault="00CB27E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CB27E9">
                  <w:pPr>
                    <w:pStyle w:val="NormalWeb"/>
                    <w:jc w:val="both"/>
                    <w:rPr>
                      <w:b/>
                    </w:rPr>
                  </w:pP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rPr>
                      <w:b/>
                    </w:rPr>
                    <w:t xml:space="preserve">SINDICATO </w:t>
                  </w:r>
                  <w:r>
                    <w:rPr>
                      <w:b/>
                    </w:rPr>
                    <w:t>DOS ESTABELECIMENTOS DE ENSINO DO ESTADO DE SANTA CATARINA – SINEPE/SC</w:t>
                  </w:r>
                  <w:r>
                    <w:t>, CNPJ n. 83.881.094/0001-82, neste ato representado por seu Presidente, Sr. MARCELO BATISTA DE SOUSA;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t xml:space="preserve">E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</w:rPr>
                    <w:t>SINDICATO DOS AUXILIARES DA ADMINISTRAÇÃO ESCOLAR DO OESTE S/C – SAAE-OESTE</w:t>
                  </w:r>
                  <w:r>
                    <w:t>, CN</w:t>
                  </w:r>
                  <w:r>
                    <w:t xml:space="preserve">PJ n. 00.139.211/0001-00, neste ato representado por seu Presidente, Sr. ADEMIR MIGUEL SALINI; celebram o presente </w:t>
                  </w:r>
                  <w:r>
                    <w:rPr>
                      <w:b/>
                    </w:rPr>
                    <w:t>TERMO ADITIVO DE CONVENÇÃO COLETIVA DE TRABALHO</w:t>
                  </w:r>
                  <w:r>
                    <w:t xml:space="preserve">, estipulando as condições de trabalho previstas nas cláusulas seguintes: </w:t>
                  </w:r>
                </w:p>
                <w:p w:rsidR="00000000" w:rsidRDefault="00CB27E9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br/>
                  </w:r>
                  <w:r>
                    <w:rPr>
                      <w:b/>
                      <w:bCs/>
                    </w:rPr>
                    <w:t xml:space="preserve">CLÁUSULA PRIMEIRA </w:t>
                  </w:r>
                  <w:r>
                    <w:rPr>
                      <w:b/>
                      <w:bCs/>
                    </w:rPr>
                    <w:t xml:space="preserve">- VIGÊNCIA E DATA-BASE </w:t>
                  </w:r>
                </w:p>
                <w:p w:rsidR="00000000" w:rsidRDefault="00CB27E9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As partes fixam a vigência do presente Termo Aditivo de Convenção Coletiva de Trabalho no período de 1º de março de 2016 a 28 de fevereiro de 2017 e a data-base da categoria em 1º de março. 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CLÁUSULA SEGUNDA - ABRANGÊNCIA 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t>O prese</w:t>
                  </w:r>
                  <w:r>
                    <w:t xml:space="preserve">nte Termo Aditivo de Convenção Coletiva de Trabalho abrangerá a(s) categoria(s) </w:t>
                  </w:r>
                  <w:r>
                    <w:rPr>
                      <w:b/>
                      <w:bCs/>
                    </w:rPr>
                    <w:t>AUXILIARES DA ADMINISTRAÇÃO ESCOLAR</w:t>
                  </w:r>
                  <w:r>
                    <w:t xml:space="preserve">, com abrangência territorial em </w:t>
                  </w:r>
                  <w:r>
                    <w:rPr>
                      <w:bCs/>
                    </w:rPr>
                    <w:t xml:space="preserve">Abelardo Luz/SC, Águas de Chapecó/SC, Águas Frias/SC, Anchieta/SC, Arvoredo/SC, Belmonte/SC, </w:t>
                  </w:r>
                  <w:proofErr w:type="spellStart"/>
                  <w:r>
                    <w:rPr>
                      <w:bCs/>
                    </w:rPr>
                    <w:t>Caibi</w:t>
                  </w:r>
                  <w:proofErr w:type="spellEnd"/>
                  <w:r>
                    <w:rPr>
                      <w:bCs/>
                    </w:rPr>
                    <w:t>/SC, Campo</w:t>
                  </w:r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Erê</w:t>
                  </w:r>
                  <w:proofErr w:type="spellEnd"/>
                  <w:r>
                    <w:rPr>
                      <w:bCs/>
                    </w:rPr>
                    <w:t xml:space="preserve">/SC, Caxambu do Sul/SC, Chapecó/SC, Concórdia/SC, Cordilheira Alta/SC, Coronel Freitas/SC, Coronel Martins/SC, Descanso/SC, Dionísio Cerqueira/SC, Faxinal dos Guedes/SC, Formosa do Sul/SC, Galvão/SC, Guaraciaba/SC, Guarujá do Sul/SC, </w:t>
                  </w:r>
                  <w:proofErr w:type="spellStart"/>
                  <w:r>
                    <w:rPr>
                      <w:bCs/>
                    </w:rPr>
                    <w:t>Guatambú</w:t>
                  </w:r>
                  <w:proofErr w:type="spellEnd"/>
                  <w:r>
                    <w:rPr>
                      <w:bCs/>
                    </w:rPr>
                    <w:t>/SC, Iporã</w:t>
                  </w:r>
                  <w:r>
                    <w:rPr>
                      <w:bCs/>
                    </w:rPr>
                    <w:t xml:space="preserve"> do Oeste/SC, </w:t>
                  </w:r>
                  <w:proofErr w:type="spellStart"/>
                  <w:r>
                    <w:rPr>
                      <w:bCs/>
                    </w:rPr>
                    <w:t>Ipuaçu</w:t>
                  </w:r>
                  <w:proofErr w:type="spellEnd"/>
                  <w:r>
                    <w:rPr>
                      <w:bCs/>
                    </w:rPr>
                    <w:t xml:space="preserve">/SC, Iraceminha/SC, Irati/SC, </w:t>
                  </w:r>
                  <w:proofErr w:type="spellStart"/>
                  <w:r>
                    <w:rPr>
                      <w:bCs/>
                    </w:rPr>
                    <w:t>Itá</w:t>
                  </w:r>
                  <w:proofErr w:type="spellEnd"/>
                  <w:r>
                    <w:rPr>
                      <w:bCs/>
                    </w:rPr>
                    <w:t xml:space="preserve">/SC, </w:t>
                  </w:r>
                  <w:proofErr w:type="spellStart"/>
                  <w:r>
                    <w:rPr>
                      <w:bCs/>
                    </w:rPr>
                    <w:t>Itapiranga</w:t>
                  </w:r>
                  <w:proofErr w:type="spellEnd"/>
                  <w:r>
                    <w:rPr>
                      <w:bCs/>
                    </w:rPr>
                    <w:t xml:space="preserve">/SC, Jardinópolis/SC, Lajeado Grande/SC, Maravilha/SC, </w:t>
                  </w:r>
                  <w:proofErr w:type="spellStart"/>
                  <w:r>
                    <w:rPr>
                      <w:bCs/>
                    </w:rPr>
                    <w:t>Marema</w:t>
                  </w:r>
                  <w:proofErr w:type="spellEnd"/>
                  <w:r>
                    <w:rPr>
                      <w:bCs/>
                    </w:rPr>
                    <w:t xml:space="preserve">/SC, Modelo/SC, </w:t>
                  </w:r>
                  <w:proofErr w:type="spellStart"/>
                  <w:r>
                    <w:rPr>
                      <w:bCs/>
                    </w:rPr>
                    <w:t>Mondaí</w:t>
                  </w:r>
                  <w:proofErr w:type="spellEnd"/>
                  <w:r>
                    <w:rPr>
                      <w:bCs/>
                    </w:rPr>
                    <w:t>/SC, Nova Erechim/SC, Nova Itaberaba/SC, Novo Horizonte/SC, Ouro Verde/SC, Palma Sola/SC, Palmitos/SC, Pa</w:t>
                  </w:r>
                  <w:r>
                    <w:rPr>
                      <w:bCs/>
                    </w:rPr>
                    <w:t>raíso/SC, Pinhalzinho/SC, Planalto Alegre/SC, Quilombo/SC, Riqueza/SC, Romelândia/SC, Santa Helena/SC, São Carlos/SC, São Domingos/SC, São João do Oeste/SC, São José do Cedro/SC, São Lourenço do Oeste/SC, São Miguel da Boa Vista/SC, São Miguel do Oeste/SC,</w:t>
                  </w:r>
                  <w:r>
                    <w:rPr>
                      <w:bCs/>
                    </w:rPr>
                    <w:t xml:space="preserve"> Saudades/SC, Seara/SC, Serra Alta/SC, Sul Brasil/SC, </w:t>
                  </w:r>
                  <w:proofErr w:type="spellStart"/>
                  <w:r>
                    <w:rPr>
                      <w:bCs/>
                    </w:rPr>
                    <w:t>Tunápolis</w:t>
                  </w:r>
                  <w:proofErr w:type="spellEnd"/>
                  <w:r>
                    <w:rPr>
                      <w:bCs/>
                    </w:rPr>
                    <w:t xml:space="preserve">/SC, União do Oeste/SC, </w:t>
                  </w:r>
                  <w:proofErr w:type="spellStart"/>
                  <w:r>
                    <w:rPr>
                      <w:bCs/>
                    </w:rPr>
                    <w:t>Vargeão</w:t>
                  </w:r>
                  <w:proofErr w:type="spellEnd"/>
                  <w:r>
                    <w:rPr>
                      <w:bCs/>
                    </w:rPr>
                    <w:t>/SC, Xanxerê/SC, Xavantina/SC e Xaxim/SC</w:t>
                  </w:r>
                  <w:r>
                    <w:t xml:space="preserve">. </w:t>
                  </w:r>
                </w:p>
                <w:p w:rsidR="00000000" w:rsidRDefault="00CB27E9">
                  <w:pPr>
                    <w:jc w:val="center"/>
                    <w:rPr>
                      <w:rFonts w:eastAsia="Times New Roman"/>
                    </w:rPr>
                  </w:pPr>
                </w:p>
                <w:p w:rsidR="00000000" w:rsidRDefault="00CB27E9">
                  <w:pPr>
                    <w:jc w:val="center"/>
                    <w:rPr>
                      <w:rFonts w:eastAsia="Times New Roman"/>
                    </w:rPr>
                  </w:pPr>
                </w:p>
                <w:p w:rsidR="00000000" w:rsidRDefault="00CB27E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Salários, Reajustes e Pagamento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CB27E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Piso Salarial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CB27E9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TERCEIRA - DO PISO SALARIAL 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t>Fica estabelecido o seguint</w:t>
                  </w:r>
                  <w:r>
                    <w:t xml:space="preserve">e </w:t>
                  </w:r>
                  <w:r>
                    <w:rPr>
                      <w:rStyle w:val="Forte"/>
                    </w:rPr>
                    <w:t>PISO SALARIAL</w:t>
                  </w:r>
                  <w:r>
                    <w:t xml:space="preserve"> para os </w:t>
                  </w:r>
                  <w:r>
                    <w:rPr>
                      <w:rStyle w:val="Forte"/>
                    </w:rPr>
                    <w:t>Auxiliares da Administração Escolar</w:t>
                  </w:r>
                  <w:r>
                    <w:t xml:space="preserve">, por </w:t>
                  </w:r>
                  <w:r>
                    <w:rPr>
                      <w:rStyle w:val="Forte"/>
                    </w:rPr>
                    <w:t>44 (quarenta e quatro) horas</w:t>
                  </w:r>
                  <w:r>
                    <w:t xml:space="preserve"> semanais de trabalho:</w:t>
                  </w:r>
                </w:p>
                <w:p w:rsidR="00000000" w:rsidRDefault="00CB27E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eastAsia="Times New Roman"/>
                    </w:rPr>
                  </w:pPr>
                  <w:r>
                    <w:rPr>
                      <w:rStyle w:val="Forte"/>
                      <w:rFonts w:eastAsia="Times New Roman"/>
                    </w:rPr>
                    <w:t>R$ 1.167,00 (um mil cento e sessenta e sete reais).</w:t>
                  </w:r>
                </w:p>
                <w:p w:rsidR="00000000" w:rsidRDefault="00CB27E9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CB27E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Reajustes/Correções Salariais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CB27E9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QUARTA - DA REMUNERAÇÃO </w:t>
                  </w:r>
                </w:p>
                <w:p w:rsidR="00000000" w:rsidRDefault="00CB27E9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 partir de </w:t>
                  </w:r>
                  <w:r>
                    <w:rPr>
                      <w:rStyle w:val="Forte"/>
                    </w:rPr>
                    <w:t>1º de março de 2016</w:t>
                  </w:r>
                  <w:r>
                    <w:t xml:space="preserve">, os salários dos trabalhadores serão reajustados  em  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virgula zero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1º de março de 2015</w:t>
                  </w:r>
                  <w:r>
                    <w:t>, compensados as antecipações legais e/ou espontâneas concedidas no período re</w:t>
                  </w:r>
                  <w:r>
                    <w:t>visando.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1º </w:t>
                  </w:r>
                  <w:r>
                    <w:rPr>
                      <w:rStyle w:val="Forte"/>
                      <w:b w:val="0"/>
                      <w:bCs w:val="0"/>
                    </w:rPr>
                    <w:t> </w:t>
                  </w:r>
                  <w:r>
                    <w:t>Para as Instituições de Ensino Superior, mantenedoras de cursos de graduação, pós-graduação, doutorado e outros, excepcionalmente, o reajuste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t xml:space="preserve">” desta cláusula poderá ser pago em até duas parcelas, sendo a </w:t>
                  </w:r>
                  <w:r>
                    <w:rPr>
                      <w:rStyle w:val="Forte"/>
                    </w:rPr>
                    <w:t>primeira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5,54%</w:t>
                  </w:r>
                  <w:r>
                    <w:t xml:space="preserve"> </w:t>
                  </w:r>
                  <w:r>
                    <w:t>(</w:t>
                  </w:r>
                  <w:r>
                    <w:rPr>
                      <w:rStyle w:val="nfase"/>
                      <w:b/>
                      <w:bCs/>
                    </w:rPr>
                    <w:t>cinco vírgula cinqüenta e quatro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MARÇO/2016;</w:t>
                  </w:r>
                  <w:r>
                    <w:t xml:space="preserve"> e a </w:t>
                  </w:r>
                  <w:r>
                    <w:rPr>
                      <w:rStyle w:val="Forte"/>
                    </w:rPr>
                    <w:t>segunda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5,66%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sessenta e seis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JULHO/2016</w:t>
                  </w:r>
                  <w:r>
                    <w:t xml:space="preserve">, </w:t>
                  </w:r>
                  <w:r>
                    <w:rPr>
                      <w:rStyle w:val="Forte"/>
                    </w:rPr>
                    <w:t>ambas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>, ficando o refer</w:t>
                  </w:r>
                  <w:r>
                    <w:t>ido parcelamento condicionado a aprovação expressa do Conselho Superior ou Órgão equivalente da respectiva Instituição de Ensino Superior (IES), desde que haja previsão estatutária.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2º </w:t>
                  </w:r>
                  <w:r>
                    <w:t xml:space="preserve">Para as </w:t>
                  </w:r>
                  <w:r>
                    <w:rPr>
                      <w:rStyle w:val="Forte"/>
                    </w:rPr>
                    <w:t>Instituições de Ensino Superior (IES)</w:t>
                  </w:r>
                  <w:r>
                    <w:t xml:space="preserve"> que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 xml:space="preserve"> reaju</w:t>
                  </w:r>
                  <w:r>
                    <w:t xml:space="preserve">staram os salários dos trabalhadores em  </w:t>
                  </w:r>
                  <w:r>
                    <w:rPr>
                      <w:rStyle w:val="Forte"/>
                    </w:rPr>
                    <w:t>7,68% (</w:t>
                  </w:r>
                  <w:r>
                    <w:rPr>
                      <w:rStyle w:val="nfase"/>
                      <w:b/>
                      <w:bCs/>
                    </w:rPr>
                    <w:t>sete vírgula sessenta e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  a </w:t>
                  </w:r>
                  <w:r>
                    <w:rPr>
                      <w:rStyle w:val="Forte"/>
                    </w:rPr>
                    <w:t>composição da base de incidência para o reajuste salarial de 1º de março de 2016,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Forte"/>
                    </w:rPr>
                    <w:t xml:space="preserve">” e 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 desta cláusula</w:t>
                  </w:r>
                  <w:r>
                    <w:t>, será igual aos sal</w:t>
                  </w:r>
                  <w:r>
                    <w:t xml:space="preserve">ários vigentes em </w:t>
                  </w:r>
                  <w:r>
                    <w:rPr>
                      <w:rStyle w:val="Forte"/>
                    </w:rPr>
                    <w:t>1º de março de 2014</w:t>
                  </w:r>
                  <w:r>
                    <w:t xml:space="preserve">, reajustados em </w:t>
                  </w:r>
                  <w:r>
                    <w:rPr>
                      <w:rStyle w:val="Forte"/>
                    </w:rPr>
                    <w:t>8% (</w:t>
                  </w:r>
                  <w:r>
                    <w:rPr>
                      <w:rStyle w:val="nfase"/>
                      <w:b/>
                      <w:bCs/>
                    </w:rPr>
                    <w:t>oito por cento</w:t>
                  </w:r>
                  <w:r>
                    <w:rPr>
                      <w:rStyle w:val="Forte"/>
                    </w:rPr>
                    <w:t>).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3º  </w:t>
                  </w:r>
                  <w:r>
                    <w:t xml:space="preserve"> Para efeito, exclusivamente, da composição da </w:t>
                  </w:r>
                  <w:r>
                    <w:rPr>
                      <w:rStyle w:val="Forte"/>
                    </w:rPr>
                    <w:t>base de incidência</w:t>
                  </w:r>
                  <w:r>
                    <w:t xml:space="preserve"> para o reajuste salarial de </w:t>
                  </w:r>
                  <w:r>
                    <w:rPr>
                      <w:rStyle w:val="Forte"/>
                    </w:rPr>
                    <w:t>1º de março de 2017 (</w:t>
                  </w:r>
                  <w:r>
                    <w:rPr>
                      <w:rStyle w:val="nfase"/>
                      <w:b/>
                      <w:bCs/>
                    </w:rPr>
                    <w:t>DATA-BASE</w:t>
                  </w:r>
                  <w:r>
                    <w:rPr>
                      <w:rStyle w:val="Forte"/>
                    </w:rPr>
                    <w:t>)</w:t>
                  </w:r>
                  <w:r>
                    <w:t>, nas instituições de Ensino Superior que adotarem</w:t>
                  </w:r>
                  <w:r>
                    <w:t xml:space="preserve"> o reajuste previsto no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1º)</w:t>
                  </w:r>
                  <w:r>
                    <w:t xml:space="preserve"> desta cláusula, será considerado o índice de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vírgula zero oito por cento</w:t>
                  </w:r>
                  <w:r>
                    <w:rPr>
                      <w:rStyle w:val="Forte"/>
                    </w:rPr>
                    <w:t>), acordado no “</w:t>
                  </w:r>
                  <w:r>
                    <w:rPr>
                      <w:rStyle w:val="nfase"/>
                      <w:b/>
                      <w:bCs/>
                    </w:rPr>
                    <w:t>caput”</w:t>
                  </w:r>
                  <w:r>
                    <w:rPr>
                      <w:rStyle w:val="Forte"/>
                    </w:rPr>
                    <w:t xml:space="preserve"> desta cláusula, respeitado o disposto no parágrafo anterior.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4º </w:t>
                  </w:r>
                  <w:r>
                    <w:t>Considerando a data da assinatur</w:t>
                  </w:r>
                  <w:r>
                    <w:t xml:space="preserve">a do presente </w:t>
                  </w:r>
                  <w:r>
                    <w:rPr>
                      <w:rStyle w:val="Forte"/>
                    </w:rPr>
                    <w:t>Instrumento Normativo</w:t>
                  </w:r>
                  <w:r>
                    <w:t xml:space="preserve">, caso o percentual de reajuste salarial utilizado para a elaboração 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 xml:space="preserve"> tenha ficado abaixo do reajuste estabelecido no </w:t>
                  </w:r>
                  <w:r>
                    <w:rPr>
                      <w:rStyle w:val="Forte"/>
                    </w:rPr>
                    <w:t>“</w:t>
                  </w:r>
                  <w:r>
                    <w:rPr>
                      <w:rStyle w:val="nfase"/>
                      <w:b/>
                      <w:bCs/>
                    </w:rPr>
                    <w:t xml:space="preserve">caput” </w:t>
                  </w:r>
                  <w:r>
                    <w:rPr>
                      <w:rStyle w:val="Forte"/>
                    </w:rPr>
                    <w:t> </w:t>
                  </w:r>
                  <w:r>
                    <w:t xml:space="preserve">e/ou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 desta cláusu</w:t>
                  </w:r>
                  <w:r>
                    <w:t xml:space="preserve">la, fica a escola obrigada a pagar a diferença na folha de pagamento do mês competência </w:t>
                  </w:r>
                  <w:r>
                    <w:rPr>
                      <w:rStyle w:val="Forte"/>
                    </w:rPr>
                    <w:t>ABRIL ou MAIO/2016</w:t>
                  </w:r>
                  <w:r>
                    <w:t>.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5º </w:t>
                  </w:r>
                  <w:r>
                    <w:t xml:space="preserve">Para efeito de retenção e recolhimento da </w:t>
                  </w:r>
                  <w:r>
                    <w:rPr>
                      <w:rStyle w:val="Forte"/>
                    </w:rPr>
                    <w:t>contribuição sindical profissional</w:t>
                  </w:r>
                  <w:r>
                    <w:t>, prevista no Capítulo III, Seção I, da CLT (</w:t>
                  </w:r>
                  <w:r>
                    <w:rPr>
                      <w:rStyle w:val="nfase"/>
                    </w:rPr>
                    <w:t>artigos 578 a 591</w:t>
                  </w:r>
                  <w:r>
                    <w:t>), se</w:t>
                  </w:r>
                  <w:r>
                    <w:t>rão considerados os salários reajustados nos termos do disposto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nfase"/>
                    </w:rPr>
                    <w:t>”</w:t>
                  </w:r>
                  <w:r>
                    <w:t xml:space="preserve"> e/ou </w:t>
                  </w:r>
                  <w:r>
                    <w:rPr>
                      <w:rStyle w:val="Forte"/>
                    </w:rPr>
                    <w:t>parágrafo primeiro (</w:t>
                  </w:r>
                  <w:r>
                    <w:rPr>
                      <w:rStyle w:val="nfase"/>
                      <w:b/>
                      <w:bCs/>
                    </w:rPr>
                    <w:t>§ 1º</w:t>
                  </w:r>
                  <w:r>
                    <w:rPr>
                      <w:rStyle w:val="Forte"/>
                    </w:rPr>
                    <w:t xml:space="preserve">) </w:t>
                  </w:r>
                  <w:r>
                    <w:t>desta cláusula, devendo a diferença retida em mês posterior a data-base (</w:t>
                  </w:r>
                  <w:r>
                    <w:rPr>
                      <w:rStyle w:val="nfase"/>
                      <w:b/>
                      <w:bCs/>
                    </w:rPr>
                    <w:t>março</w:t>
                  </w:r>
                  <w:r>
                    <w:t xml:space="preserve">), caso ocorra, ser recolhida no mês subseqüente a retenção em </w:t>
                  </w:r>
                  <w:r>
                    <w:rPr>
                      <w:rStyle w:val="Forte"/>
                    </w:rPr>
                    <w:t>GRCS suplementar</w:t>
                  </w:r>
                  <w:r>
                    <w:t>, que deverá ser solicitada ao sindicato profissional e fornecida por este.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6º </w:t>
                  </w:r>
                  <w:r>
                    <w:t xml:space="preserve">Como consequência do presente </w:t>
                  </w:r>
                  <w:r>
                    <w:rPr>
                      <w:rStyle w:val="Forte"/>
                    </w:rPr>
                    <w:t>Termo Aditivo à Convenção Coletiva de Trabalho</w:t>
                  </w:r>
                  <w:r>
                    <w:t>, ficam ajustados e reconhecidos pelas partes que dado o cumprimento do aqui conven</w:t>
                  </w:r>
                  <w:r>
                    <w:t>cionado, ficam quitados quaisquer valores, a qualquer título, quer no presente, quer no futuro, que eventualmente venham a ser questionados, relativamente aos períodos anteriores a este instrumento, excetuando-se o que se refere a contribuição sindical, ne</w:t>
                  </w:r>
                  <w:r>
                    <w:t>gocial, confederativa e assistencial.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7º</w:t>
                  </w:r>
                  <w:r>
                    <w:t xml:space="preserve"> O estabelecido no parágrafo anterior, não contempla os acordos individuais   celebrados entre a escola e o trabalhador.</w:t>
                  </w:r>
                </w:p>
                <w:p w:rsidR="00000000" w:rsidRDefault="00CB27E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Relações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CB27E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Contribuições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CB27E9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QUINTA - DA CONTRIBUIÇÃO NEGOCIAL </w:t>
                  </w:r>
                </w:p>
                <w:p w:rsidR="00000000" w:rsidRDefault="00CB27E9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Além da “</w:t>
                  </w:r>
                  <w:r>
                    <w:rPr>
                      <w:rStyle w:val="Forte"/>
                    </w:rPr>
                    <w:t>contribuição sindical</w:t>
                  </w:r>
                  <w:r>
                    <w:t xml:space="preserve">” prevista em lei, fica instituída, nos termos do art. 513, Alínea “e”, da Consolidação das Leis do Trabalho – CLT, com </w:t>
                  </w:r>
                  <w:r>
                    <w:rPr>
                      <w:rStyle w:val="nfase"/>
                    </w:rPr>
                    <w:t>referendum</w:t>
                  </w:r>
                  <w:r>
                    <w:t xml:space="preserve"> da assembléia geral da categoria profissional, a “</w:t>
                  </w:r>
                  <w:r>
                    <w:rPr>
                      <w:rStyle w:val="Forte"/>
                    </w:rPr>
                    <w:t>contribuição de custeio</w:t>
                  </w:r>
                  <w:r>
                    <w:t>” a ser descontada na</w:t>
                  </w:r>
                  <w:r>
                    <w:t xml:space="preserve"> folha de pagamento dos trabalhadores, em favor da Federação, salvo se o trabalhador, por escrito, se opuser ao desconto até 10 (dez) dias antes de cada retenção, tendo como base os meses competência </w:t>
                  </w:r>
                  <w:r>
                    <w:rPr>
                      <w:rStyle w:val="Forte"/>
                    </w:rPr>
                    <w:t>AGOSTO</w:t>
                  </w:r>
                  <w:r>
                    <w:t xml:space="preserve"> e </w:t>
                  </w:r>
                  <w:r>
                    <w:rPr>
                      <w:rStyle w:val="Forte"/>
                    </w:rPr>
                    <w:t>NOVEMBRO</w:t>
                  </w:r>
                  <w:r>
                    <w:t xml:space="preserve"> de </w:t>
                  </w:r>
                  <w:r>
                    <w:rPr>
                      <w:rStyle w:val="Forte"/>
                    </w:rPr>
                    <w:t>2016</w:t>
                  </w:r>
                  <w:r>
                    <w:t>, conforme disposto no parágraf</w:t>
                  </w:r>
                  <w:r>
                    <w:t>o primeiro desta cláusula. 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1º</w:t>
                  </w:r>
                  <w:r>
                    <w:t xml:space="preserve">   O desconto previsto no </w:t>
                  </w:r>
                  <w:r>
                    <w:rPr>
                      <w:rStyle w:val="nfase"/>
                    </w:rPr>
                    <w:t>caput</w:t>
                  </w:r>
                  <w:r>
                    <w:t xml:space="preserve"> desta cláusula corresponderá a </w:t>
                  </w:r>
                  <w:r>
                    <w:rPr>
                      <w:rStyle w:val="Forte"/>
                    </w:rPr>
                    <w:t>1,5% (um virgula cinco por cento)</w:t>
                  </w:r>
                  <w:r>
                    <w:t xml:space="preserve"> do salário mensal do trabalhador - devido nos meses competência </w:t>
                  </w:r>
                  <w:r>
                    <w:rPr>
                      <w:rStyle w:val="Forte"/>
                    </w:rPr>
                    <w:t>AGOSTO</w:t>
                  </w:r>
                  <w:r>
                    <w:t xml:space="preserve"> e </w:t>
                  </w:r>
                  <w:r>
                    <w:rPr>
                      <w:rStyle w:val="Forte"/>
                    </w:rPr>
                    <w:t>NOVEMBRO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2016</w:t>
                  </w:r>
                  <w:r>
                    <w:t>.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2º</w:t>
                  </w:r>
                  <w:r>
                    <w:t xml:space="preserve">   A importância resultante dos </w:t>
                  </w:r>
                  <w:r>
                    <w:t>respectivos descontos previstos no parágrafo anterior, deverá ser recolhida até o dia 10 (dez) do mês subseqüente, através de guia própria  fornecida pela Federação, sob pena de multa de 20% (vinte por cento) do seu valor, cujo ônus caberá ao empregador.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</w:t>
                  </w:r>
                  <w:r>
                    <w:rPr>
                      <w:rStyle w:val="Forte"/>
                    </w:rPr>
                    <w:t xml:space="preserve"> 3º</w:t>
                  </w:r>
                  <w:r>
                    <w:t>   Tratam os referidos descontos de uma relação exclusiva das entidades profissionais e da categoria representada, cuja decisão foi tomada em assembleia geral, cabendo tão somente ao empregador (escolas) a responsabilidade de efetivar os mesmos e efetua</w:t>
                  </w:r>
                  <w:r>
                    <w:t>r os consequentes recolhimentos nos prazos estabelecidos, assumindo o sindicato profissional total responsabilidade por toda e qualquer demanda judicial decorrente desta cláusula.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4º</w:t>
                  </w:r>
                  <w:r>
                    <w:t xml:space="preserve">  Não incidirá o desconto sobre o salário do trabalhador que comprovar, </w:t>
                  </w:r>
                  <w:r>
                    <w:t xml:space="preserve">expressamente, ter </w:t>
                  </w:r>
                  <w:r>
                    <w:rPr>
                      <w:rStyle w:val="Forte"/>
                    </w:rPr>
                    <w:t>comunicado ao sindicato profissional a sua discordância com ele.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5º</w:t>
                  </w:r>
                  <w:r>
                    <w:t xml:space="preserve">  A “</w:t>
                  </w:r>
                  <w:r>
                    <w:rPr>
                      <w:rStyle w:val="Forte"/>
                    </w:rPr>
                    <w:t>contribuição de custeio</w:t>
                  </w:r>
                  <w:r>
                    <w:t xml:space="preserve">” prevista no </w:t>
                  </w:r>
                  <w:r>
                    <w:rPr>
                      <w:rStyle w:val="nfase"/>
                    </w:rPr>
                    <w:t>caput</w:t>
                  </w:r>
                  <w:r>
                    <w:t xml:space="preserve"> desta cláusula, não se confunde com a “</w:t>
                  </w:r>
                  <w:r>
                    <w:rPr>
                      <w:rStyle w:val="Forte"/>
                    </w:rPr>
                    <w:t>contribuição confederativa</w:t>
                  </w:r>
                  <w:r>
                    <w:t>” de que trata a Súmula Vinculante nº 40 do STF - Supre</w:t>
                  </w:r>
                  <w:r>
                    <w:t>mo Tribunal Federal.</w:t>
                  </w:r>
                </w:p>
                <w:p w:rsidR="00000000" w:rsidRDefault="00CB27E9">
                  <w:pPr>
                    <w:pStyle w:val="NormalWeb"/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CLÁUSULA SEXTA - DA CONTRIBUIÇÃO ASSISTENCIAL PATRONAL 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t xml:space="preserve">As escolas recolherão ao sindicato dos estabelecimentos de Ensino do Estado de Santa Catarina - SINEPE/SC, via banco, </w:t>
                  </w:r>
                  <w:r>
                    <w:rPr>
                      <w:rStyle w:val="Forte"/>
                    </w:rPr>
                    <w:t>até 31 de maio de 2016</w:t>
                  </w:r>
                  <w:r>
                    <w:t>, a título de Contribuição Assistencial</w:t>
                  </w:r>
                  <w:r>
                    <w:t xml:space="preserve"> Patronal, com base no art. 513, alínea “e”, da Consolidação das Leis do Trabalho – CLT, importância correspondente a </w:t>
                  </w:r>
                  <w:r>
                    <w:rPr>
                      <w:rStyle w:val="Forte"/>
                    </w:rPr>
                    <w:t xml:space="preserve">5% (cinco por cento) </w:t>
                  </w:r>
                  <w:r>
                    <w:t xml:space="preserve">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>, ficando isentos os sócios em dia com a contribuição Social.</w:t>
                  </w:r>
                </w:p>
                <w:p w:rsidR="00000000" w:rsidRDefault="00CB27E9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CB27E9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LÁUSULA SÉTIMA - DA CONTRIBUIÇÃO PARA O SISTEMA CONFEDERATIVO 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t xml:space="preserve">As escolas recolherão ao Sindicato dos Estabelecimentos de Ensino do Estado de Santa Catarina - SINEPE/SC, a título de </w:t>
                  </w:r>
                  <w:r>
                    <w:rPr>
                      <w:rStyle w:val="Forte"/>
                    </w:rPr>
                    <w:t>CONTRIBUIÇÃO PARA O SISTEMA CONFEDERATIVO</w:t>
                  </w:r>
                  <w:r>
                    <w:t xml:space="preserve">, </w:t>
                  </w:r>
                  <w:r>
                    <w:t xml:space="preserve">nos termos do art. 513, Alínea “e”, da Consolidação das Leis do Trabalho – CLT, com </w:t>
                  </w:r>
                  <w:r>
                    <w:rPr>
                      <w:rStyle w:val="nfase"/>
                    </w:rPr>
                    <w:t>referendum</w:t>
                  </w:r>
                  <w:r>
                    <w:t xml:space="preserve"> da Assembléia Geral do SINEPE/SC, o valor de </w:t>
                  </w:r>
                  <w:r>
                    <w:rPr>
                      <w:rStyle w:val="Forte"/>
                    </w:rPr>
                    <w:t>uma mensalidade escolar</w:t>
                  </w:r>
                  <w:r>
                    <w:t xml:space="preserve">, pagável em </w:t>
                  </w:r>
                  <w:r>
                    <w:rPr>
                      <w:rStyle w:val="Forte"/>
                    </w:rPr>
                    <w:t>JULHO/2016</w:t>
                  </w:r>
                  <w:r>
                    <w:t>.</w:t>
                  </w:r>
                </w:p>
                <w:p w:rsidR="00000000" w:rsidRDefault="00CB27E9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CB27E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Disposições Gerais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CB27E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Descumprimento do Instrumento Coletivo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CB27E9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USULA OITAVA - DA MULTA </w:t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r>
                    <w:t>As partes em atendimento ao que determina o art. 613, Inciso VIII, da CLT, atribuem a quem infringir o presente acordo a multa de R$ 481,00 (quatrocentos e oitenta e um reais), por infração, a ser paga ao empregado ou empregador, c</w:t>
                  </w:r>
                  <w:r>
                    <w:t>onforme o caso, sem prejuízo do cumprimento.</w:t>
                  </w:r>
                </w:p>
                <w:p w:rsidR="00000000" w:rsidRDefault="00CB27E9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60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B27E9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>MARCELO BATISTA DE SOUSA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DOS ESTABELECIMENTOS DE ENSINO DO ESTADO DE</w:t>
                        </w:r>
                      </w:p>
                      <w:p w:rsidR="00000000" w:rsidRDefault="00CB27E9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SANTA CATARINA – SINEPE/SC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ADEMIR MIGUEL SALINI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DOS AUXILIARES DA ADMINISTRAÇÃO ESCOL</w:t>
                        </w:r>
                        <w:r>
                          <w:rPr>
                            <w:rFonts w:eastAsia="Times New Roman"/>
                          </w:rPr>
                          <w:t xml:space="preserve">AR DO OESTE DE </w:t>
                        </w:r>
                      </w:p>
                      <w:p w:rsidR="00000000" w:rsidRDefault="00CB27E9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SANTA CATARINA - SAAEOESTE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CB27E9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CB27E9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ANEXOS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CB27E9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 I - ATA ASSEMBLEIA GERAL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CB27E9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CB27E9">
                  <w:pPr>
                    <w:pStyle w:val="NormalWeb"/>
                    <w:jc w:val="both"/>
                  </w:pPr>
                  <w:hyperlink r:id="rId6" w:tgtFrame="_blank" w:history="1">
                    <w:r>
                      <w:rPr>
                        <w:rStyle w:val="Hyperlink"/>
                      </w:rPr>
                      <w:t>Anexo (PDF)</w:t>
                    </w:r>
                  </w:hyperlink>
                </w:p>
                <w:p w:rsidR="00000000" w:rsidRDefault="00CB27E9">
                  <w:pPr>
                    <w:jc w:val="both"/>
                    <w:rPr>
                      <w:rFonts w:eastAsia="Times New Roman"/>
                      <w:i/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A autenticidade deste documento poderá ser confirmada na página do Ministério do Trabalho e Emprego na Internet, no endereço http://www.mte.gov.br.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00000" w:rsidRDefault="00CB27E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27E9">
      <w:pPr>
        <w:jc w:val="both"/>
        <w:rPr>
          <w:rFonts w:eastAsia="Times New Roman"/>
        </w:rPr>
      </w:pPr>
    </w:p>
    <w:sectPr w:rsidR="00000000">
      <w:pgSz w:w="11907" w:h="16840"/>
      <w:pgMar w:top="1134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402B7"/>
    <w:multiLevelType w:val="multilevel"/>
    <w:tmpl w:val="A85A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D438D"/>
    <w:multiLevelType w:val="multilevel"/>
    <w:tmpl w:val="7B6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27E9"/>
    <w:rsid w:val="00C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mte.gov.br/sistemas/mediador/imagemAnexo/MR024814_20162016_05_25T10_53_1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Termo Aditivo de Convenção Coletiva </vt:lpstr>
    </vt:vector>
  </TitlesOfParts>
  <Company>HOME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Osmar</dc:creator>
  <cp:lastModifiedBy>Leonardo</cp:lastModifiedBy>
  <cp:revision>2</cp:revision>
  <dcterms:created xsi:type="dcterms:W3CDTF">2016-05-31T13:36:00Z</dcterms:created>
  <dcterms:modified xsi:type="dcterms:W3CDTF">2016-05-31T13:36:00Z</dcterms:modified>
</cp:coreProperties>
</file>